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-6"/>
        <w:tblW w:w="0" w:type="auto"/>
        <w:tblLook w:val="04A0" w:firstRow="1" w:lastRow="0" w:firstColumn="1" w:lastColumn="0" w:noHBand="0" w:noVBand="1"/>
      </w:tblPr>
      <w:tblGrid>
        <w:gridCol w:w="4673"/>
        <w:gridCol w:w="2189"/>
        <w:gridCol w:w="2287"/>
      </w:tblGrid>
      <w:tr w:rsidR="004538B1" w:rsidRPr="007767CF" w14:paraId="7F9C33A4" w14:textId="77777777" w:rsidTr="00013B72">
        <w:trPr>
          <w:trHeight w:val="244"/>
        </w:trPr>
        <w:tc>
          <w:tcPr>
            <w:tcW w:w="4673" w:type="dxa"/>
            <w:shd w:val="clear" w:color="auto" w:fill="F4B083" w:themeFill="accent2" w:themeFillTint="99"/>
          </w:tcPr>
          <w:p w14:paraId="6C39E87E" w14:textId="77777777" w:rsidR="004538B1" w:rsidRPr="007767CF" w:rsidRDefault="004538B1" w:rsidP="00013B72">
            <w:pPr>
              <w:jc w:val="right"/>
              <w:rPr>
                <w:rFonts w:asciiTheme="majorHAnsi" w:hAnsiTheme="majorHAnsi" w:cstheme="majorHAnsi"/>
                <w:b/>
                <w:noProof/>
                <w:lang w:eastAsia="en-AU"/>
              </w:rPr>
            </w:pPr>
            <w:r w:rsidRPr="007767CF">
              <w:rPr>
                <w:rFonts w:asciiTheme="majorHAnsi" w:hAnsiTheme="majorHAnsi" w:cstheme="majorHAnsi"/>
                <w:b/>
                <w:noProof/>
                <w:lang w:eastAsia="en-AU"/>
              </w:rPr>
              <w:t>DEPARTMENT/NETWORK NAME</w:t>
            </w:r>
          </w:p>
        </w:tc>
        <w:tc>
          <w:tcPr>
            <w:tcW w:w="4476" w:type="dxa"/>
            <w:gridSpan w:val="2"/>
          </w:tcPr>
          <w:p w14:paraId="049913E0" w14:textId="77777777" w:rsidR="004538B1" w:rsidRPr="007767CF" w:rsidRDefault="004538B1" w:rsidP="00013B72">
            <w:pPr>
              <w:rPr>
                <w:rFonts w:cstheme="minorHAnsi"/>
                <w:bCs/>
                <w:noProof/>
                <w:color w:val="44546A" w:themeColor="text2"/>
                <w:lang w:eastAsia="en-AU"/>
              </w:rPr>
            </w:pPr>
          </w:p>
        </w:tc>
      </w:tr>
      <w:tr w:rsidR="004538B1" w:rsidRPr="007767CF" w14:paraId="0A30BBB1" w14:textId="77777777" w:rsidTr="00013B72">
        <w:trPr>
          <w:trHeight w:val="244"/>
        </w:trPr>
        <w:tc>
          <w:tcPr>
            <w:tcW w:w="4673" w:type="dxa"/>
            <w:shd w:val="clear" w:color="auto" w:fill="F4B083" w:themeFill="accent2" w:themeFillTint="99"/>
          </w:tcPr>
          <w:p w14:paraId="26760E6B" w14:textId="486B9C06" w:rsidR="004538B1" w:rsidRPr="007767CF" w:rsidRDefault="004538B1" w:rsidP="00013B72">
            <w:pPr>
              <w:jc w:val="right"/>
              <w:rPr>
                <w:rFonts w:asciiTheme="majorHAnsi" w:hAnsiTheme="majorHAnsi" w:cstheme="majorHAnsi"/>
                <w:b/>
                <w:noProof/>
                <w:lang w:eastAsia="en-AU"/>
              </w:rPr>
            </w:pPr>
            <w:r>
              <w:rPr>
                <w:rFonts w:asciiTheme="majorHAnsi" w:hAnsiTheme="majorHAnsi" w:cstheme="majorHAnsi"/>
                <w:b/>
                <w:noProof/>
                <w:lang w:eastAsia="en-AU"/>
              </w:rPr>
              <w:t>DIRECTOR OF MEDICAL PHYSICS</w:t>
            </w:r>
          </w:p>
        </w:tc>
        <w:tc>
          <w:tcPr>
            <w:tcW w:w="4476" w:type="dxa"/>
            <w:gridSpan w:val="2"/>
          </w:tcPr>
          <w:p w14:paraId="1A13F1D2" w14:textId="77777777" w:rsidR="004538B1" w:rsidRPr="007767CF" w:rsidRDefault="004538B1" w:rsidP="00013B72">
            <w:pPr>
              <w:rPr>
                <w:rFonts w:cstheme="minorHAnsi"/>
                <w:bCs/>
                <w:noProof/>
                <w:lang w:eastAsia="en-AU"/>
              </w:rPr>
            </w:pPr>
          </w:p>
        </w:tc>
      </w:tr>
      <w:tr w:rsidR="004538B1" w:rsidRPr="007767CF" w14:paraId="6972D21A" w14:textId="77777777" w:rsidTr="00013B72">
        <w:trPr>
          <w:trHeight w:val="256"/>
        </w:trPr>
        <w:tc>
          <w:tcPr>
            <w:tcW w:w="4673" w:type="dxa"/>
            <w:shd w:val="clear" w:color="auto" w:fill="F4B083" w:themeFill="accent2" w:themeFillTint="99"/>
          </w:tcPr>
          <w:p w14:paraId="0A9D23D6" w14:textId="77777777" w:rsidR="004538B1" w:rsidRPr="007767CF" w:rsidRDefault="004538B1" w:rsidP="00013B72">
            <w:pPr>
              <w:jc w:val="right"/>
              <w:rPr>
                <w:rFonts w:asciiTheme="majorHAnsi" w:hAnsiTheme="majorHAnsi" w:cstheme="majorHAnsi"/>
                <w:b/>
                <w:noProof/>
                <w:lang w:eastAsia="en-AU"/>
              </w:rPr>
            </w:pPr>
            <w:r w:rsidRPr="007767CF">
              <w:rPr>
                <w:rFonts w:asciiTheme="majorHAnsi" w:hAnsiTheme="majorHAnsi" w:cstheme="majorHAnsi"/>
                <w:b/>
                <w:noProof/>
                <w:lang w:eastAsia="en-AU"/>
              </w:rPr>
              <w:t xml:space="preserve">TYPE OF APPLICATION                                              </w:t>
            </w:r>
          </w:p>
        </w:tc>
        <w:tc>
          <w:tcPr>
            <w:tcW w:w="2189" w:type="dxa"/>
          </w:tcPr>
          <w:p w14:paraId="49747480" w14:textId="77777777" w:rsidR="004538B1" w:rsidRPr="007767CF" w:rsidRDefault="004538B1" w:rsidP="00013B72">
            <w:pPr>
              <w:rPr>
                <w:rFonts w:cstheme="minorHAnsi"/>
                <w:bCs/>
                <w:noProof/>
                <w:lang w:eastAsia="en-AU"/>
              </w:rPr>
            </w:pPr>
            <w:r w:rsidRPr="007767CF">
              <w:rPr>
                <w:rFonts w:cstheme="minorHAnsi"/>
                <w:bCs/>
                <w:noProof/>
                <w:lang w:eastAsia="en-AU"/>
              </w:rPr>
              <w:t xml:space="preserve">INITIAL:  </w:t>
            </w:r>
            <w:r w:rsidRPr="007767CF">
              <w:rPr>
                <w:rFonts w:cstheme="minorHAnsi"/>
                <w:bCs/>
                <w:noProof/>
                <w:lang w:eastAsia="en-AU"/>
              </w:rPr>
              <w:sym w:font="Symbol" w:char="F090"/>
            </w:r>
            <w:r w:rsidRPr="007767CF">
              <w:rPr>
                <w:rFonts w:cstheme="minorHAnsi"/>
                <w:bCs/>
                <w:noProof/>
                <w:lang w:eastAsia="en-AU"/>
              </w:rPr>
              <w:t xml:space="preserve">      </w:t>
            </w:r>
          </w:p>
        </w:tc>
        <w:tc>
          <w:tcPr>
            <w:tcW w:w="2287" w:type="dxa"/>
          </w:tcPr>
          <w:p w14:paraId="13A62F57" w14:textId="77777777" w:rsidR="004538B1" w:rsidRPr="007767CF" w:rsidRDefault="004538B1" w:rsidP="00013B72">
            <w:pPr>
              <w:rPr>
                <w:rFonts w:cstheme="minorHAnsi"/>
                <w:bCs/>
                <w:noProof/>
                <w:lang w:eastAsia="en-AU"/>
              </w:rPr>
            </w:pPr>
            <w:r w:rsidRPr="007767CF">
              <w:rPr>
                <w:rFonts w:cstheme="minorHAnsi"/>
                <w:bCs/>
                <w:noProof/>
                <w:lang w:eastAsia="en-AU"/>
              </w:rPr>
              <w:t xml:space="preserve">RENEWAL:  </w:t>
            </w:r>
            <w:r w:rsidRPr="007767CF">
              <w:rPr>
                <w:rFonts w:cstheme="minorHAnsi"/>
                <w:bCs/>
                <w:noProof/>
                <w:lang w:eastAsia="en-AU"/>
              </w:rPr>
              <w:sym w:font="Symbol" w:char="F090"/>
            </w:r>
          </w:p>
        </w:tc>
      </w:tr>
    </w:tbl>
    <w:p w14:paraId="17A85074" w14:textId="27A33899" w:rsidR="00000AEA" w:rsidRPr="00B62199" w:rsidRDefault="00B62199" w:rsidP="004538B1">
      <w:pPr>
        <w:spacing w:line="192" w:lineRule="auto"/>
        <w:ind w:right="-23"/>
        <w:rPr>
          <w:noProof/>
          <w:sz w:val="10"/>
          <w:szCs w:val="10"/>
          <w:lang w:eastAsia="en-AU"/>
        </w:rPr>
      </w:pPr>
      <w:r>
        <w:rPr>
          <w:noProof/>
          <w:lang w:eastAsia="en-AU"/>
        </w:rPr>
        <w:tab/>
      </w:r>
      <w:r>
        <w:rPr>
          <w:noProof/>
          <w:lang w:eastAsia="en-AU"/>
        </w:rPr>
        <w:tab/>
      </w:r>
    </w:p>
    <w:p w14:paraId="6292EF1B" w14:textId="3C8DAF0A" w:rsidR="00C137EC" w:rsidRDefault="00650217" w:rsidP="007B6B4A">
      <w:pPr>
        <w:ind w:right="-22"/>
      </w:pPr>
      <w:r w:rsidRPr="007B6B4A">
        <w:rPr>
          <w:i/>
          <w:iCs/>
          <w:noProof/>
          <w:color w:val="44546A" w:themeColor="text2"/>
          <w:lang w:eastAsia="en-AU"/>
        </w:rPr>
        <w:t>Please complete this checkli</w:t>
      </w:r>
      <w:r w:rsidR="00644102" w:rsidRPr="007B6B4A">
        <w:rPr>
          <w:i/>
          <w:iCs/>
          <w:noProof/>
          <w:color w:val="44546A" w:themeColor="text2"/>
          <w:lang w:eastAsia="en-AU"/>
        </w:rPr>
        <w:t xml:space="preserve">st to ensure that you are </w:t>
      </w:r>
      <w:r w:rsidRPr="007B6B4A">
        <w:rPr>
          <w:i/>
          <w:iCs/>
          <w:noProof/>
          <w:color w:val="44546A" w:themeColor="text2"/>
          <w:lang w:eastAsia="en-AU"/>
        </w:rPr>
        <w:t>providing the necessary informati</w:t>
      </w:r>
      <w:r w:rsidR="00644102" w:rsidRPr="007B6B4A">
        <w:rPr>
          <w:i/>
          <w:iCs/>
          <w:noProof/>
          <w:color w:val="44546A" w:themeColor="text2"/>
          <w:lang w:eastAsia="en-AU"/>
        </w:rPr>
        <w:t xml:space="preserve">on for assessment of </w:t>
      </w:r>
      <w:r w:rsidRPr="007B6B4A">
        <w:rPr>
          <w:i/>
          <w:iCs/>
          <w:noProof/>
          <w:color w:val="44546A" w:themeColor="text2"/>
          <w:lang w:eastAsia="en-AU"/>
        </w:rPr>
        <w:t>your department/network for ACPSEM accreditation in the Training, Education and Assessment Program (TEAP)</w:t>
      </w:r>
    </w:p>
    <w:tbl>
      <w:tblPr>
        <w:tblStyle w:val="TableGrid"/>
        <w:tblW w:w="10201" w:type="dxa"/>
        <w:tblInd w:w="-56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"/>
        <w:gridCol w:w="2852"/>
        <w:gridCol w:w="5304"/>
        <w:gridCol w:w="1495"/>
      </w:tblGrid>
      <w:tr w:rsidR="00120E02" w:rsidRPr="007767CF" w14:paraId="46B40F8D" w14:textId="77777777" w:rsidTr="00013B72">
        <w:trPr>
          <w:trHeight w:val="419"/>
        </w:trPr>
        <w:tc>
          <w:tcPr>
            <w:tcW w:w="3402" w:type="dxa"/>
            <w:gridSpan w:val="2"/>
            <w:shd w:val="clear" w:color="auto" w:fill="44546A" w:themeFill="text2"/>
            <w:vAlign w:val="center"/>
          </w:tcPr>
          <w:p w14:paraId="52A11AE3" w14:textId="77777777" w:rsidR="00120E02" w:rsidRPr="007B6B4A" w:rsidRDefault="00120E02" w:rsidP="00013B72">
            <w:pPr>
              <w:jc w:val="center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  <w:t>EVIDENCE</w:t>
            </w:r>
          </w:p>
        </w:tc>
        <w:tc>
          <w:tcPr>
            <w:tcW w:w="5304" w:type="dxa"/>
            <w:shd w:val="clear" w:color="auto" w:fill="44546A" w:themeFill="text2"/>
            <w:vAlign w:val="center"/>
          </w:tcPr>
          <w:p w14:paraId="09914B36" w14:textId="77777777" w:rsidR="00120E02" w:rsidRPr="007B6B4A" w:rsidRDefault="00120E02" w:rsidP="00013B72">
            <w:pPr>
              <w:jc w:val="center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  <w:t>DETAILS</w:t>
            </w:r>
          </w:p>
        </w:tc>
        <w:tc>
          <w:tcPr>
            <w:tcW w:w="1495" w:type="dxa"/>
            <w:shd w:val="clear" w:color="auto" w:fill="44546A" w:themeFill="text2"/>
            <w:vAlign w:val="center"/>
          </w:tcPr>
          <w:p w14:paraId="25FF1ACE" w14:textId="77777777" w:rsidR="00120E02" w:rsidRPr="007B6B4A" w:rsidRDefault="00120E02" w:rsidP="00013B72">
            <w:pPr>
              <w:jc w:val="center"/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noProof/>
                <w:color w:val="FFFFFF" w:themeColor="background1"/>
                <w:sz w:val="28"/>
                <w:szCs w:val="28"/>
                <w:lang w:eastAsia="en-AU"/>
              </w:rPr>
              <w:t>COMPLETE</w:t>
            </w:r>
          </w:p>
        </w:tc>
      </w:tr>
      <w:tr w:rsidR="00120E02" w:rsidRPr="00680BA1" w14:paraId="72A10B39" w14:textId="77777777" w:rsidTr="00013B72">
        <w:tc>
          <w:tcPr>
            <w:tcW w:w="550" w:type="dxa"/>
            <w:vAlign w:val="center"/>
          </w:tcPr>
          <w:p w14:paraId="04C56F57" w14:textId="77777777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 w:rsidRPr="00D658C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1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254D0B4A" w14:textId="77777777" w:rsidR="00120E02" w:rsidRPr="00120E02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DEPARTMENT ACCREDITATION SPREADSHEET</w:t>
            </w:r>
          </w:p>
        </w:tc>
        <w:tc>
          <w:tcPr>
            <w:tcW w:w="5304" w:type="dxa"/>
            <w:vAlign w:val="center"/>
          </w:tcPr>
          <w:p w14:paraId="11DFF1AF" w14:textId="77777777" w:rsidR="00120E02" w:rsidRDefault="00120E02" w:rsidP="00013B72">
            <w:pPr>
              <w:spacing w:before="80" w:after="80"/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>This spreadsheet provides details of physics staffing, equipment and techniques used in the department</w:t>
            </w: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 xml:space="preserve"> </w:t>
            </w:r>
            <w:r w:rsidRPr="00120E02"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  <w:t>It must also contain the same information for each network partner.</w:t>
            </w:r>
          </w:p>
          <w:p w14:paraId="5B46355C" w14:textId="01AAA348" w:rsidR="00120E02" w:rsidRPr="00120E02" w:rsidRDefault="00120E02" w:rsidP="00013B72">
            <w:pPr>
              <w:spacing w:before="80" w:after="80"/>
              <w:rPr>
                <w:rFonts w:ascii="Calibri Light" w:hAnsi="Calibri Light" w:cs="Calibri Light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635D9ADE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-15068092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2F79E709" w14:textId="190B2878" w:rsidR="00120E02" w:rsidRPr="00D658C8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175123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1F6640CC" w14:textId="77777777" w:rsidTr="00013B72">
        <w:tc>
          <w:tcPr>
            <w:tcW w:w="550" w:type="dxa"/>
            <w:vAlign w:val="center"/>
          </w:tcPr>
          <w:p w14:paraId="27388A70" w14:textId="77777777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 w:rsidRPr="00D658C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2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3F23A090" w14:textId="643B9615" w:rsidR="00120E02" w:rsidRPr="00120E02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 of support from Director of Medical Physics</w:t>
            </w:r>
          </w:p>
        </w:tc>
        <w:tc>
          <w:tcPr>
            <w:tcW w:w="5304" w:type="dxa"/>
            <w:vAlign w:val="center"/>
          </w:tcPr>
          <w:p w14:paraId="6C80F220" w14:textId="77777777" w:rsidR="00120E02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letter should outline the physical facilities available to host a registrar(s), the support provided for registrars to attend workshops, conferences and other external training opportunities and the commitment to providing a registrar(s) protected time to complete TEAP learning requirements</w:t>
            </w:r>
          </w:p>
          <w:p w14:paraId="50B3FA5A" w14:textId="2A67D73E" w:rsidR="00120E02" w:rsidRPr="00120E02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472B70C3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39440067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239828E9" w14:textId="6891D15D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53325570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66BC2842" w14:textId="77777777" w:rsidTr="00013B72">
        <w:tc>
          <w:tcPr>
            <w:tcW w:w="550" w:type="dxa"/>
            <w:vAlign w:val="center"/>
          </w:tcPr>
          <w:p w14:paraId="30D096E5" w14:textId="77777777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 w:rsidRPr="00D658C8"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3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4D399F4A" w14:textId="283A7990" w:rsidR="00120E02" w:rsidRPr="00120E02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 of support from Director Radiation Oncology</w:t>
            </w:r>
          </w:p>
        </w:tc>
        <w:tc>
          <w:tcPr>
            <w:tcW w:w="5304" w:type="dxa"/>
            <w:vAlign w:val="center"/>
          </w:tcPr>
          <w:p w14:paraId="037A1CB3" w14:textId="77777777" w:rsidR="00120E02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letter should indicate the Radiation Oncologists support for TEAP and training registrars</w:t>
            </w:r>
          </w:p>
          <w:p w14:paraId="4F1B665E" w14:textId="3A485FA2" w:rsidR="00120E02" w:rsidRPr="00D658C8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25D431C1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205017944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69330E65" w14:textId="58858983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90745008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64D7A543" w14:textId="77777777" w:rsidTr="00013B72">
        <w:tc>
          <w:tcPr>
            <w:tcW w:w="550" w:type="dxa"/>
            <w:vAlign w:val="center"/>
          </w:tcPr>
          <w:p w14:paraId="5B615792" w14:textId="6C07904B" w:rsidR="00120E02" w:rsidRPr="00D658C8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4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406975F3" w14:textId="6F45BCC9" w:rsidR="00120E02" w:rsidRPr="00120E02" w:rsidRDefault="00120E02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120E02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 of support from Chief Radiation Therapist</w:t>
            </w:r>
          </w:p>
        </w:tc>
        <w:tc>
          <w:tcPr>
            <w:tcW w:w="5304" w:type="dxa"/>
            <w:vAlign w:val="center"/>
          </w:tcPr>
          <w:p w14:paraId="1BBAF2BC" w14:textId="77777777" w:rsidR="00120E02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120E02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letter should indicate the Radiation Oncologists support for TEAP and training registrars</w:t>
            </w:r>
          </w:p>
          <w:p w14:paraId="3B5CC7C8" w14:textId="21C4F5E9" w:rsidR="00120E02" w:rsidRPr="00D658C8" w:rsidRDefault="00120E02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1C7342B0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7372910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71690452" w14:textId="0CD20E9E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23684821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7C0FF965" w14:textId="77777777" w:rsidTr="00013B72">
        <w:tc>
          <w:tcPr>
            <w:tcW w:w="550" w:type="dxa"/>
            <w:vAlign w:val="center"/>
          </w:tcPr>
          <w:p w14:paraId="3FEBF5B3" w14:textId="61F93A93" w:rsidR="00120E02" w:rsidRPr="00D658C8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5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5A3D9F41" w14:textId="3206BF77" w:rsidR="00120E02" w:rsidRPr="00120E02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Letter(s) of support from other departments providing training</w:t>
            </w:r>
          </w:p>
        </w:tc>
        <w:tc>
          <w:tcPr>
            <w:tcW w:w="5304" w:type="dxa"/>
            <w:vAlign w:val="center"/>
          </w:tcPr>
          <w:p w14:paraId="6F49D2DC" w14:textId="77777777" w:rsidR="00120E02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7B6B4A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may be departments providing clincial training support in diagnostic imaging, nuclear medicine, kV therapy, brachytherapy, etc</w:t>
            </w:r>
            <w:r w:rsidRPr="007B6B4A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 xml:space="preserve"> </w:t>
            </w:r>
          </w:p>
          <w:p w14:paraId="0913688B" w14:textId="41461501" w:rsidR="007B6B4A" w:rsidRPr="00D658C8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7A65B079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-4856283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489E4D80" w14:textId="2A301409" w:rsidR="00120E02" w:rsidRPr="00680BA1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26"/>
                <w:szCs w:val="26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6746483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120E02" w:rsidRPr="00680BA1" w14:paraId="2B9AFD9E" w14:textId="77777777" w:rsidTr="00013B72">
        <w:tc>
          <w:tcPr>
            <w:tcW w:w="550" w:type="dxa"/>
            <w:vAlign w:val="center"/>
          </w:tcPr>
          <w:p w14:paraId="0165743A" w14:textId="5AE41270" w:rsidR="00120E02" w:rsidRPr="00D658C8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6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2C2886C0" w14:textId="25D243E0" w:rsidR="00120E02" w:rsidRPr="00120E02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Letter of support from local/state TEAP Preceptor/Coordinator</w:t>
            </w:r>
          </w:p>
        </w:tc>
        <w:tc>
          <w:tcPr>
            <w:tcW w:w="5304" w:type="dxa"/>
            <w:vAlign w:val="center"/>
          </w:tcPr>
          <w:p w14:paraId="58086BD3" w14:textId="5DFFDBFF" w:rsidR="00120E02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7B6B4A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should indicate what specific training support a registrar(s) will receive from this position</w:t>
            </w:r>
          </w:p>
          <w:p w14:paraId="3DE357C2" w14:textId="77777777" w:rsid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  <w:p w14:paraId="29C637A3" w14:textId="77777777" w:rsidR="007B6B4A" w:rsidRPr="00D658C8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0C0D69A0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586818276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34513CEC" w14:textId="7999E21C" w:rsidR="00120E02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6191512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7B6B4A" w:rsidRPr="00680BA1" w14:paraId="3F1403C9" w14:textId="77777777" w:rsidTr="00013B72">
        <w:tc>
          <w:tcPr>
            <w:tcW w:w="550" w:type="dxa"/>
            <w:vAlign w:val="center"/>
          </w:tcPr>
          <w:p w14:paraId="286823E6" w14:textId="7DE207FD" w:rsid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7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3E35F30A" w14:textId="3F66AF50" w:rsidR="007B6B4A" w:rsidRP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Evidence of QA and clinical duties in the department</w:t>
            </w:r>
          </w:p>
        </w:tc>
        <w:tc>
          <w:tcPr>
            <w:tcW w:w="5304" w:type="dxa"/>
            <w:vAlign w:val="center"/>
          </w:tcPr>
          <w:p w14:paraId="533556FA" w14:textId="77777777" w:rsid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7B6B4A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may be lists of QA tests (and frequency) and physics responsibilities/duties within the clinic that meet best-practice guidelines</w:t>
            </w:r>
          </w:p>
          <w:p w14:paraId="36B9A139" w14:textId="3D7009E1" w:rsidR="007B6B4A" w:rsidRP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34156F69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10575124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0A6AD257" w14:textId="355FF0A1" w:rsidR="007B6B4A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26299073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7B6B4A" w:rsidRPr="00680BA1" w14:paraId="2EF7C177" w14:textId="77777777" w:rsidTr="00013B72">
        <w:tc>
          <w:tcPr>
            <w:tcW w:w="550" w:type="dxa"/>
            <w:vAlign w:val="center"/>
          </w:tcPr>
          <w:p w14:paraId="30C1AB09" w14:textId="71C5CC11" w:rsid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8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10CB4A78" w14:textId="21D27E7F" w:rsidR="007B6B4A" w:rsidRP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Copy of Registrar job description</w:t>
            </w:r>
          </w:p>
        </w:tc>
        <w:tc>
          <w:tcPr>
            <w:tcW w:w="5304" w:type="dxa"/>
            <w:vAlign w:val="center"/>
          </w:tcPr>
          <w:p w14:paraId="464FC7C4" w14:textId="77777777" w:rsid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7B6B4A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The job description used as part of the recruitment/HR process</w:t>
            </w:r>
          </w:p>
          <w:p w14:paraId="3E78D4EF" w14:textId="77777777" w:rsid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  <w:p w14:paraId="61F49B09" w14:textId="7BE3660E" w:rsidR="007B6B4A" w:rsidRP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66465ED5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20340721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7FEC8002" w14:textId="34B0F87B" w:rsidR="007B6B4A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29606914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  <w:tr w:rsidR="007B6B4A" w:rsidRPr="00680BA1" w14:paraId="17430350" w14:textId="77777777" w:rsidTr="00013B72">
        <w:tc>
          <w:tcPr>
            <w:tcW w:w="550" w:type="dxa"/>
            <w:vAlign w:val="center"/>
          </w:tcPr>
          <w:p w14:paraId="402BBA13" w14:textId="00E2DFD2" w:rsid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</w:pPr>
            <w:r>
              <w:rPr>
                <w:rFonts w:asciiTheme="majorHAnsi" w:hAnsiTheme="majorHAnsi" w:cstheme="majorHAnsi"/>
                <w:b/>
                <w:bCs/>
                <w:noProof/>
                <w:sz w:val="24"/>
                <w:szCs w:val="24"/>
                <w:lang w:eastAsia="en-AU"/>
              </w:rPr>
              <w:t>9</w:t>
            </w:r>
          </w:p>
        </w:tc>
        <w:tc>
          <w:tcPr>
            <w:tcW w:w="2852" w:type="dxa"/>
            <w:shd w:val="clear" w:color="auto" w:fill="D9E2F3" w:themeFill="accent5" w:themeFillTint="33"/>
            <w:vAlign w:val="center"/>
          </w:tcPr>
          <w:p w14:paraId="688E44BD" w14:textId="5E687AC7" w:rsidR="007B6B4A" w:rsidRPr="007B6B4A" w:rsidRDefault="007B6B4A" w:rsidP="00013B72">
            <w:pPr>
              <w:jc w:val="center"/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</w:pPr>
            <w:r w:rsidRPr="007B6B4A">
              <w:rPr>
                <w:rFonts w:asciiTheme="majorHAnsi" w:hAnsiTheme="majorHAnsi" w:cstheme="majorHAnsi"/>
                <w:b/>
                <w:bCs/>
                <w:noProof/>
                <w:lang w:eastAsia="en-AU"/>
              </w:rPr>
              <w:t>Copy of TEAP training plan</w:t>
            </w:r>
          </w:p>
        </w:tc>
        <w:tc>
          <w:tcPr>
            <w:tcW w:w="5304" w:type="dxa"/>
            <w:vAlign w:val="center"/>
          </w:tcPr>
          <w:p w14:paraId="65CC88C9" w14:textId="77777777" w:rsid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  <w:r w:rsidRPr="007B6B4A"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  <w:t>This should be a breakdown of how TEAP will be completed in a 3-year time period in the department</w:t>
            </w:r>
          </w:p>
          <w:p w14:paraId="34EFFEB2" w14:textId="4A38F4E0" w:rsidR="007B6B4A" w:rsidRPr="007B6B4A" w:rsidRDefault="007B6B4A" w:rsidP="00013B72">
            <w:pPr>
              <w:spacing w:before="80" w:after="80"/>
              <w:rPr>
                <w:rFonts w:asciiTheme="majorHAnsi" w:hAnsiTheme="majorHAnsi" w:cstheme="majorHAnsi"/>
                <w:noProof/>
                <w:sz w:val="20"/>
                <w:szCs w:val="20"/>
                <w:lang w:eastAsia="en-AU"/>
              </w:rPr>
            </w:pPr>
          </w:p>
        </w:tc>
        <w:tc>
          <w:tcPr>
            <w:tcW w:w="1495" w:type="dxa"/>
            <w:vAlign w:val="center"/>
          </w:tcPr>
          <w:p w14:paraId="38A71A4A" w14:textId="77777777" w:rsidR="007B6B4A" w:rsidRPr="007B6B4A" w:rsidRDefault="007B6B4A" w:rsidP="007B6B4A">
            <w:pPr>
              <w:jc w:val="center"/>
              <w:rPr>
                <w:noProof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YES  </w:t>
            </w:r>
            <w:sdt>
              <w:sdtPr>
                <w:rPr>
                  <w:noProof/>
                  <w:lang w:eastAsia="en-AU"/>
                </w:rPr>
                <w:id w:val="1417092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  <w:p w14:paraId="760ACC0D" w14:textId="7DA85C0D" w:rsidR="007B6B4A" w:rsidRDefault="007B6B4A" w:rsidP="007B6B4A">
            <w:pPr>
              <w:jc w:val="center"/>
              <w:rPr>
                <w:rFonts w:asciiTheme="majorHAnsi" w:hAnsiTheme="majorHAnsi" w:cstheme="majorHAnsi"/>
                <w:noProof/>
                <w:sz w:val="18"/>
                <w:szCs w:val="18"/>
                <w:lang w:eastAsia="en-AU"/>
              </w:rPr>
            </w:pPr>
            <w:r w:rsidRPr="007B6B4A">
              <w:rPr>
                <w:noProof/>
                <w:lang w:eastAsia="en-AU"/>
              </w:rPr>
              <w:t xml:space="preserve">N/A </w:t>
            </w:r>
            <w:sdt>
              <w:sdtPr>
                <w:rPr>
                  <w:noProof/>
                  <w:lang w:eastAsia="en-AU"/>
                </w:rPr>
                <w:id w:val="-119738592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Content>
                <w:r w:rsidRPr="007B6B4A">
                  <w:rPr>
                    <w:rFonts w:ascii="MS Gothic" w:eastAsia="MS Gothic" w:hAnsi="MS Gothic" w:hint="eastAsia"/>
                    <w:noProof/>
                    <w:lang w:eastAsia="en-AU"/>
                  </w:rPr>
                  <w:t>☐</w:t>
                </w:r>
              </w:sdtContent>
            </w:sdt>
          </w:p>
        </w:tc>
      </w:tr>
    </w:tbl>
    <w:p w14:paraId="5E4D32C2" w14:textId="77777777" w:rsidR="00120E02" w:rsidRDefault="00120E02" w:rsidP="007B6B4A">
      <w:pPr>
        <w:jc w:val="right"/>
      </w:pPr>
    </w:p>
    <w:sectPr w:rsidR="00120E02" w:rsidSect="00330F52">
      <w:headerReference w:type="default" r:id="rId10"/>
      <w:footerReference w:type="default" r:id="rId11"/>
      <w:pgSz w:w="11906" w:h="16838"/>
      <w:pgMar w:top="672" w:right="849" w:bottom="426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8E6A8" w14:textId="77777777" w:rsidR="0056514C" w:rsidRDefault="0056514C" w:rsidP="00330F52">
      <w:pPr>
        <w:spacing w:after="0" w:line="240" w:lineRule="auto"/>
      </w:pPr>
      <w:r>
        <w:separator/>
      </w:r>
    </w:p>
  </w:endnote>
  <w:endnote w:type="continuationSeparator" w:id="0">
    <w:p w14:paraId="148E90C8" w14:textId="77777777" w:rsidR="0056514C" w:rsidRDefault="0056514C" w:rsidP="0033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A7D42" w14:textId="45DC771E" w:rsidR="00330F52" w:rsidRDefault="00330F52">
    <w:pPr>
      <w:pStyle w:val="Footer"/>
    </w:pPr>
  </w:p>
  <w:p w14:paraId="6DC41102" w14:textId="77777777" w:rsidR="00330F52" w:rsidRDefault="00330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C457F8" w14:textId="77777777" w:rsidR="0056514C" w:rsidRDefault="0056514C" w:rsidP="00330F52">
      <w:pPr>
        <w:spacing w:after="0" w:line="240" w:lineRule="auto"/>
      </w:pPr>
      <w:r>
        <w:separator/>
      </w:r>
    </w:p>
  </w:footnote>
  <w:footnote w:type="continuationSeparator" w:id="0">
    <w:p w14:paraId="6D1A8C0F" w14:textId="77777777" w:rsidR="0056514C" w:rsidRDefault="0056514C" w:rsidP="0033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502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24" w:space="0" w:color="auto"/>
        <w:insideV w:val="single" w:sz="24" w:space="0" w:color="ED7D31" w:themeColor="accent2"/>
      </w:tblBorders>
      <w:tblLook w:val="04A0" w:firstRow="1" w:lastRow="0" w:firstColumn="1" w:lastColumn="0" w:noHBand="0" w:noVBand="1"/>
    </w:tblPr>
    <w:tblGrid>
      <w:gridCol w:w="3419"/>
      <w:gridCol w:w="6083"/>
    </w:tblGrid>
    <w:tr w:rsidR="004538B1" w:rsidRPr="00680BA1" w14:paraId="5BA79418" w14:textId="77777777" w:rsidTr="00013B72">
      <w:trPr>
        <w:trHeight w:val="1522"/>
      </w:trPr>
      <w:tc>
        <w:tcPr>
          <w:tcW w:w="3419" w:type="dxa"/>
          <w:vAlign w:val="center"/>
        </w:tcPr>
        <w:p w14:paraId="113FE48F" w14:textId="77777777" w:rsidR="004538B1" w:rsidRDefault="004538B1" w:rsidP="004538B1">
          <w:pPr>
            <w:pStyle w:val="Header"/>
            <w:jc w:val="center"/>
            <w:rPr>
              <w:noProof/>
              <w:color w:val="44546A" w:themeColor="text2"/>
              <w:sz w:val="48"/>
              <w:szCs w:val="48"/>
              <w:lang w:eastAsia="en-AU"/>
            </w:rPr>
          </w:pPr>
          <w:r>
            <w:rPr>
              <w:noProof/>
            </w:rPr>
            <w:drawing>
              <wp:inline distT="0" distB="0" distL="0" distR="0" wp14:anchorId="46E93F66" wp14:editId="693387DB">
                <wp:extent cx="1682913" cy="540000"/>
                <wp:effectExtent l="0" t="0" r="0" b="0"/>
                <wp:docPr id="2088204947" name="Picture 1" descr="A close-up of a logo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7825A623-E489-478D-A4E1-355EB0F97427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88204947" name="Picture 1" descr="A close-up of a 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7825A623-E489-478D-A4E1-355EB0F97427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2913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3" w:type="dxa"/>
          <w:vAlign w:val="center"/>
        </w:tcPr>
        <w:p w14:paraId="5B30011D" w14:textId="2785AB70" w:rsidR="004538B1" w:rsidRPr="00680BA1" w:rsidRDefault="007B6B4A" w:rsidP="007B6B4A">
          <w:pPr>
            <w:pStyle w:val="Header"/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</w:pPr>
          <w:r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  <w:t xml:space="preserve">ROMP </w:t>
          </w:r>
          <w:r w:rsidR="004538B1" w:rsidRPr="00680BA1">
            <w:rPr>
              <w:b/>
              <w:bCs/>
              <w:noProof/>
              <w:color w:val="44546A" w:themeColor="text2"/>
              <w:sz w:val="48"/>
              <w:szCs w:val="48"/>
              <w:lang w:eastAsia="en-AU"/>
            </w:rPr>
            <w:t>ACCREDITATION APPLICATION CHECKLIST</w:t>
          </w:r>
        </w:p>
      </w:tc>
    </w:tr>
  </w:tbl>
  <w:p w14:paraId="6DAD6345" w14:textId="78EFBC3D" w:rsidR="004538B1" w:rsidRDefault="004538B1">
    <w:pPr>
      <w:pStyle w:val="Header"/>
    </w:pPr>
  </w:p>
  <w:p w14:paraId="6D0FDE92" w14:textId="77777777" w:rsidR="00330F52" w:rsidRDefault="00330F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EA"/>
    <w:rsid w:val="00000AEA"/>
    <w:rsid w:val="000A5180"/>
    <w:rsid w:val="00120E02"/>
    <w:rsid w:val="00134E0B"/>
    <w:rsid w:val="00171643"/>
    <w:rsid w:val="00330F52"/>
    <w:rsid w:val="00340AEA"/>
    <w:rsid w:val="003F5B6F"/>
    <w:rsid w:val="00400421"/>
    <w:rsid w:val="00426284"/>
    <w:rsid w:val="004316BA"/>
    <w:rsid w:val="004538B1"/>
    <w:rsid w:val="0056514C"/>
    <w:rsid w:val="005D5675"/>
    <w:rsid w:val="005F4CF8"/>
    <w:rsid w:val="00644102"/>
    <w:rsid w:val="00650217"/>
    <w:rsid w:val="007A4891"/>
    <w:rsid w:val="007B6B4A"/>
    <w:rsid w:val="007B714B"/>
    <w:rsid w:val="00856C99"/>
    <w:rsid w:val="008D4610"/>
    <w:rsid w:val="00A16D0F"/>
    <w:rsid w:val="00A50ED9"/>
    <w:rsid w:val="00A65C1D"/>
    <w:rsid w:val="00A83650"/>
    <w:rsid w:val="00B16733"/>
    <w:rsid w:val="00B524A1"/>
    <w:rsid w:val="00B62199"/>
    <w:rsid w:val="00C137EC"/>
    <w:rsid w:val="00C56AD1"/>
    <w:rsid w:val="00CA43CD"/>
    <w:rsid w:val="00CC3FEE"/>
    <w:rsid w:val="00E312FE"/>
    <w:rsid w:val="00E51297"/>
    <w:rsid w:val="00E75801"/>
    <w:rsid w:val="00F2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C0EDB"/>
  <w15:chartTrackingRefBased/>
  <w15:docId w15:val="{52AA8DFF-6262-4AC9-BA1A-0847047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C99"/>
  </w:style>
  <w:style w:type="paragraph" w:styleId="Heading1">
    <w:name w:val="heading 1"/>
    <w:basedOn w:val="Normal"/>
    <w:next w:val="Normal"/>
    <w:link w:val="Heading1Char"/>
    <w:uiPriority w:val="9"/>
    <w:qFormat/>
    <w:rsid w:val="004538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0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F52"/>
  </w:style>
  <w:style w:type="paragraph" w:styleId="Footer">
    <w:name w:val="footer"/>
    <w:basedOn w:val="Normal"/>
    <w:link w:val="FooterChar"/>
    <w:uiPriority w:val="99"/>
    <w:unhideWhenUsed/>
    <w:rsid w:val="00330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F52"/>
  </w:style>
  <w:style w:type="character" w:customStyle="1" w:styleId="Heading1Char">
    <w:name w:val="Heading 1 Char"/>
    <w:basedOn w:val="DefaultParagraphFont"/>
    <w:link w:val="Heading1"/>
    <w:uiPriority w:val="9"/>
    <w:rsid w:val="004538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120E0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4d190e-5bea-4934-9258-9245c656a191" xsi:nil="true"/>
    <lcf76f155ced4ddcb4097134ff3c332f xmlns="cbac122c-214d-43eb-88aa-695fafdf2c7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D6344A80F8F41BA22188F2E1FAF7D" ma:contentTypeVersion="18" ma:contentTypeDescription="Create a new document." ma:contentTypeScope="" ma:versionID="a8aa47c8ff4f39bc4d69088e4eaadb6f">
  <xsd:schema xmlns:xsd="http://www.w3.org/2001/XMLSchema" xmlns:xs="http://www.w3.org/2001/XMLSchema" xmlns:p="http://schemas.microsoft.com/office/2006/metadata/properties" xmlns:ns2="cbac122c-214d-43eb-88aa-695fafdf2c74" xmlns:ns3="044d190e-5bea-4934-9258-9245c656a191" targetNamespace="http://schemas.microsoft.com/office/2006/metadata/properties" ma:root="true" ma:fieldsID="6770c0fd93fb41786b2cee44db9b4d35" ns2:_="" ns3:_="">
    <xsd:import namespace="cbac122c-214d-43eb-88aa-695fafdf2c74"/>
    <xsd:import namespace="044d190e-5bea-4934-9258-9245c656a1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c122c-214d-43eb-88aa-695fafdf2c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11acc7-f678-4f5f-8506-bb469bb26a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190e-5bea-4934-9258-9245c656a1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b292f0-9f67-4726-a9c9-9457cc4231a7}" ma:internalName="TaxCatchAll" ma:showField="CatchAllData" ma:web="044d190e-5bea-4934-9258-9245c656a1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12FC6F-4680-4487-9DCA-BD7509A74A41}">
  <ds:schemaRefs>
    <ds:schemaRef ds:uri="http://schemas.microsoft.com/office/2006/metadata/properties"/>
    <ds:schemaRef ds:uri="http://schemas.microsoft.com/office/infopath/2007/PartnerControls"/>
    <ds:schemaRef ds:uri="044d190e-5bea-4934-9258-9245c656a191"/>
    <ds:schemaRef ds:uri="cbac122c-214d-43eb-88aa-695fafdf2c74"/>
  </ds:schemaRefs>
</ds:datastoreItem>
</file>

<file path=customXml/itemProps2.xml><?xml version="1.0" encoding="utf-8"?>
<ds:datastoreItem xmlns:ds="http://schemas.openxmlformats.org/officeDocument/2006/customXml" ds:itemID="{15FD1D07-C2A4-4612-9A44-65DED4D31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D621C-0BB0-4F2C-B910-9D9AAEB48A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39A14-09A4-429A-A988-BB037A590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c122c-214d-43eb-88aa-695fafdf2c74"/>
    <ds:schemaRef ds:uri="044d190e-5bea-4934-9258-9245c656a1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315</Words>
  <Characters>1888</Characters>
  <Application>Microsoft Office Word</Application>
  <DocSecurity>0</DocSecurity>
  <Lines>104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Calvary Mater Newcastle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Dempsey, Claire</dc:creator>
  <cp:keywords/>
  <dc:description/>
  <cp:lastModifiedBy>Josie Bedford</cp:lastModifiedBy>
  <cp:revision>27</cp:revision>
  <dcterms:created xsi:type="dcterms:W3CDTF">2024-02-21T23:34:00Z</dcterms:created>
  <dcterms:modified xsi:type="dcterms:W3CDTF">2024-07-23T03:40:00Z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0x0101002E4D6344A80F8F41BA22188F2E1FAF7D</vt:lpwstr>
  </property>
</Properties>
</file>